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1920E" w14:textId="0F0372BA" w:rsidR="006D5FC2" w:rsidRPr="006D5FC2" w:rsidRDefault="006D5FC2" w:rsidP="006D5FC2">
      <w:pPr>
        <w:rPr>
          <w:b/>
        </w:rPr>
      </w:pPr>
      <w:r w:rsidRPr="006D5FC2">
        <w:rPr>
          <w:b/>
        </w:rPr>
        <w:t>Unter 140 cm Systemlänge:</w:t>
      </w:r>
      <w:r>
        <w:rPr>
          <w:b/>
        </w:rPr>
        <w:br/>
      </w:r>
      <w:r w:rsidRPr="006D5FC2">
        <w:rPr>
          <w:b/>
        </w:rPr>
        <w:br/>
        <w:t>Helios kombiniert neue Lüftungsgeräte KWL 140 und 210 D/W mit abgestimmter Luftverteilung für geringsten Platzbedarf</w:t>
      </w:r>
    </w:p>
    <w:p w14:paraId="2946B742" w14:textId="77777777" w:rsidR="00F3235E" w:rsidRPr="00826E72" w:rsidRDefault="00F3235E" w:rsidP="00F3235E">
      <w:pPr>
        <w:rPr>
          <w:b/>
        </w:rPr>
      </w:pPr>
    </w:p>
    <w:p w14:paraId="5D081E21" w14:textId="5A979075" w:rsidR="006D5FC2" w:rsidRPr="006D5FC2" w:rsidRDefault="006D5FC2" w:rsidP="006D5FC2">
      <w:r w:rsidRPr="006D5FC2">
        <w:t>Helios Ventilatoren erweitert sein Portfolio um zwei kompakte Lüftungsgeräte mit Wärmerückgewinnung. KWL 140 D/W und KWL 210 D/W lassen sich sowohl an der Wand als auch an der Decke installieren und bieten damit eine hohe Flexibilität bei der Planung und im Einbau. Mit Luftleistungen von 140 bzw. 210 m³/h eignen sich die Geräte ideal für Wohnungen sowie Doppel- und Reihenhäuser mit Wohnflächen von etwa 50 bis 150 m². Für die Luftverteilung stehen zudem neue Verteilerlösungen zur Verfügung: In Kombination mit dem flex</w:t>
      </w:r>
      <w:r w:rsidRPr="006D5FC2">
        <w:rPr>
          <w:i/>
          <w:iCs/>
        </w:rPr>
        <w:t>pipe</w:t>
      </w:r>
      <w:r w:rsidRPr="006D5FC2">
        <w:rPr>
          <w:vertAlign w:val="superscript"/>
        </w:rPr>
        <w:t>plus</w:t>
      </w:r>
      <w:r w:rsidRPr="006D5FC2">
        <w:t>-Kombiverteiler entsteht laut Hersteller eine kompakte Gesamtlösung mit weniger als 140 cm Systemlänge, die sich auch in beengte Einbausituationen integrieren lässt.</w:t>
      </w:r>
      <w:r>
        <w:br/>
      </w:r>
      <w:r>
        <w:br/>
      </w:r>
      <w:r w:rsidRPr="006D5FC2">
        <w:t>Der Systemansatz ist bewusst reduziert: Wenige, aufeinander abgestimmte Komponenten sorgen für eine einfache Planung und einen geringeren Montageaufwand. Zwei Gerätegrößen mit identischen Abmessungen und flexiblen Stutzen erleichtern die Auslegung zusätzlich und schaffen Spielraum im Projektverlauf.</w:t>
      </w:r>
      <w:r>
        <w:br/>
      </w:r>
      <w:r>
        <w:br/>
      </w:r>
      <w:r w:rsidRPr="006D5FC2">
        <w:t>Die kompakte Gerätetiefe von nur 215 mm ermöglicht eine problemlose Integration selbst in beengten Einbausituationen – etwa in Vorwänden von Bad oder WC oder in abgehängten Decken, beispielsweise über Küchenzeilen.</w:t>
      </w:r>
      <w:r>
        <w:br/>
      </w:r>
      <w:r>
        <w:br/>
      </w:r>
      <w:r w:rsidRPr="006D5FC2">
        <w:t>Für die Luftverteilung stehen neue, abgestimmte flex</w:t>
      </w:r>
      <w:r w:rsidRPr="006D5FC2">
        <w:rPr>
          <w:i/>
          <w:iCs/>
        </w:rPr>
        <w:t>pipe</w:t>
      </w:r>
      <w:r w:rsidRPr="006D5FC2">
        <w:rPr>
          <w:vertAlign w:val="superscript"/>
        </w:rPr>
        <w:t>plus</w:t>
      </w:r>
      <w:r w:rsidRPr="006D5FC2">
        <w:t>-Systemkomponenten wie Mini- und Kombiverteiler zur Verfügung. Diese ermöglichen neben dem Anbinden an das flexible Rohrsystem auch den direkten Anschluss von Designlüftungsventilen DLV 100 und unterstützen so eine platzsparende Integration, insbesondere bei der Aufstellung in Ablufträumen.</w:t>
      </w:r>
      <w:r w:rsidRPr="006D5FC2">
        <w:br/>
      </w:r>
      <w:r w:rsidRPr="006D5FC2">
        <w:br/>
        <w:t>Die Geräte verfügen über Konstantvolumenstromregelung, automatische Bypass-Funktion sowie einen Wärmerückgewinnungsgrad von bis zu 90 %. Die Bedienung erfolgt per Touch-Display, das auch eine bedarfsgeführte Lüftung und Wochenprogramme ermöglicht.</w:t>
      </w:r>
      <w:r w:rsidRPr="006D5FC2">
        <w:br/>
      </w:r>
      <w:r w:rsidRPr="006D5FC2">
        <w:br/>
        <w:t>KWL 140 D/W und KWL 210 D/W sind ab Ende des Jahres lieferbar und bieten eine kompakte Lösung für moderne Wohnkonzepte, bei denen kurze Bauzeiten und eine wirtschaftliche Umsetzung im Fokus stehen.</w:t>
      </w:r>
    </w:p>
    <w:p w14:paraId="6E3263DB" w14:textId="6AC32176" w:rsidR="00022111" w:rsidRPr="00826E72" w:rsidRDefault="00022111" w:rsidP="00F3235E"/>
    <w:sectPr w:rsidR="00022111" w:rsidRPr="00826E7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BB"/>
    <w:rsid w:val="0002009F"/>
    <w:rsid w:val="00022111"/>
    <w:rsid w:val="0002605B"/>
    <w:rsid w:val="001544E6"/>
    <w:rsid w:val="002B67CB"/>
    <w:rsid w:val="00341588"/>
    <w:rsid w:val="00342729"/>
    <w:rsid w:val="003669AE"/>
    <w:rsid w:val="003853F1"/>
    <w:rsid w:val="003C110D"/>
    <w:rsid w:val="00547355"/>
    <w:rsid w:val="005F30B9"/>
    <w:rsid w:val="00626998"/>
    <w:rsid w:val="00681247"/>
    <w:rsid w:val="006D5FC2"/>
    <w:rsid w:val="006E3C55"/>
    <w:rsid w:val="007905BB"/>
    <w:rsid w:val="007C39D5"/>
    <w:rsid w:val="007C6944"/>
    <w:rsid w:val="0080718A"/>
    <w:rsid w:val="00826E72"/>
    <w:rsid w:val="00840D82"/>
    <w:rsid w:val="00854666"/>
    <w:rsid w:val="00A670F0"/>
    <w:rsid w:val="00B21EE8"/>
    <w:rsid w:val="00B40E64"/>
    <w:rsid w:val="00C16753"/>
    <w:rsid w:val="00C813F2"/>
    <w:rsid w:val="00E17E0F"/>
    <w:rsid w:val="00E228F8"/>
    <w:rsid w:val="00E92600"/>
    <w:rsid w:val="00F3235E"/>
    <w:rsid w:val="00F42737"/>
    <w:rsid w:val="00F973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5D4A"/>
  <w15:chartTrackingRefBased/>
  <w15:docId w15:val="{E3F4A80D-C7A4-4A6D-987D-0808F8744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234865">
      <w:bodyDiv w:val="1"/>
      <w:marLeft w:val="0"/>
      <w:marRight w:val="0"/>
      <w:marTop w:val="0"/>
      <w:marBottom w:val="0"/>
      <w:divBdr>
        <w:top w:val="none" w:sz="0" w:space="0" w:color="auto"/>
        <w:left w:val="none" w:sz="0" w:space="0" w:color="auto"/>
        <w:bottom w:val="none" w:sz="0" w:space="0" w:color="auto"/>
        <w:right w:val="none" w:sz="0" w:space="0" w:color="auto"/>
      </w:divBdr>
    </w:div>
    <w:div w:id="2080786446">
      <w:bodyDiv w:val="1"/>
      <w:marLeft w:val="0"/>
      <w:marRight w:val="0"/>
      <w:marTop w:val="0"/>
      <w:marBottom w:val="0"/>
      <w:divBdr>
        <w:top w:val="none" w:sz="0" w:space="0" w:color="auto"/>
        <w:left w:val="none" w:sz="0" w:space="0" w:color="auto"/>
        <w:bottom w:val="none" w:sz="0" w:space="0" w:color="auto"/>
        <w:right w:val="none" w:sz="0" w:space="0" w:color="auto"/>
      </w:divBdr>
      <w:divsChild>
        <w:div w:id="365180999">
          <w:marLeft w:val="0"/>
          <w:marRight w:val="0"/>
          <w:marTop w:val="0"/>
          <w:marBottom w:val="0"/>
          <w:divBdr>
            <w:top w:val="none" w:sz="0" w:space="0" w:color="auto"/>
            <w:left w:val="none" w:sz="0" w:space="0" w:color="auto"/>
            <w:bottom w:val="none" w:sz="0" w:space="0" w:color="auto"/>
            <w:right w:val="none" w:sz="0" w:space="0" w:color="auto"/>
          </w:divBdr>
        </w:div>
        <w:div w:id="473760444">
          <w:marLeft w:val="0"/>
          <w:marRight w:val="0"/>
          <w:marTop w:val="0"/>
          <w:marBottom w:val="0"/>
          <w:divBdr>
            <w:top w:val="none" w:sz="0" w:space="0" w:color="auto"/>
            <w:left w:val="none" w:sz="0" w:space="0" w:color="auto"/>
            <w:bottom w:val="none" w:sz="0" w:space="0" w:color="auto"/>
            <w:right w:val="none" w:sz="0" w:space="0" w:color="auto"/>
          </w:divBdr>
          <w:divsChild>
            <w:div w:id="524292454">
              <w:marLeft w:val="0"/>
              <w:marRight w:val="0"/>
              <w:marTop w:val="0"/>
              <w:marBottom w:val="0"/>
              <w:divBdr>
                <w:top w:val="none" w:sz="0" w:space="0" w:color="auto"/>
                <w:left w:val="none" w:sz="0" w:space="0" w:color="auto"/>
                <w:bottom w:val="none" w:sz="0" w:space="0" w:color="auto"/>
                <w:right w:val="none" w:sz="0" w:space="0" w:color="auto"/>
              </w:divBdr>
              <w:divsChild>
                <w:div w:id="915749869">
                  <w:marLeft w:val="0"/>
                  <w:marRight w:val="0"/>
                  <w:marTop w:val="0"/>
                  <w:marBottom w:val="0"/>
                  <w:divBdr>
                    <w:top w:val="none" w:sz="0" w:space="0" w:color="auto"/>
                    <w:left w:val="none" w:sz="0" w:space="0" w:color="auto"/>
                    <w:bottom w:val="none" w:sz="0" w:space="0" w:color="auto"/>
                    <w:right w:val="none" w:sz="0" w:space="0" w:color="auto"/>
                  </w:divBdr>
                  <w:divsChild>
                    <w:div w:id="601955637">
                      <w:marLeft w:val="0"/>
                      <w:marRight w:val="0"/>
                      <w:marTop w:val="0"/>
                      <w:marBottom w:val="0"/>
                      <w:divBdr>
                        <w:top w:val="none" w:sz="0" w:space="0" w:color="auto"/>
                        <w:left w:val="none" w:sz="0" w:space="0" w:color="auto"/>
                        <w:bottom w:val="none" w:sz="0" w:space="0" w:color="auto"/>
                        <w:right w:val="none" w:sz="0" w:space="0" w:color="auto"/>
                      </w:divBdr>
                    </w:div>
                    <w:div w:id="25632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991">
              <w:marLeft w:val="0"/>
              <w:marRight w:val="0"/>
              <w:marTop w:val="0"/>
              <w:marBottom w:val="0"/>
              <w:divBdr>
                <w:top w:val="none" w:sz="0" w:space="0" w:color="auto"/>
                <w:left w:val="none" w:sz="0" w:space="0" w:color="auto"/>
                <w:bottom w:val="none" w:sz="0" w:space="0" w:color="auto"/>
                <w:right w:val="none" w:sz="0" w:space="0" w:color="auto"/>
              </w:divBdr>
            </w:div>
            <w:div w:id="1620451958">
              <w:marLeft w:val="0"/>
              <w:marRight w:val="0"/>
              <w:marTop w:val="0"/>
              <w:marBottom w:val="0"/>
              <w:divBdr>
                <w:top w:val="none" w:sz="0" w:space="0" w:color="auto"/>
                <w:left w:val="none" w:sz="0" w:space="0" w:color="auto"/>
                <w:bottom w:val="none" w:sz="0" w:space="0" w:color="auto"/>
                <w:right w:val="none" w:sz="0" w:space="0" w:color="auto"/>
              </w:divBdr>
              <w:divsChild>
                <w:div w:id="1355108830">
                  <w:marLeft w:val="0"/>
                  <w:marRight w:val="0"/>
                  <w:marTop w:val="0"/>
                  <w:marBottom w:val="0"/>
                  <w:divBdr>
                    <w:top w:val="none" w:sz="0" w:space="0" w:color="auto"/>
                    <w:left w:val="none" w:sz="0" w:space="0" w:color="auto"/>
                    <w:bottom w:val="none" w:sz="0" w:space="0" w:color="auto"/>
                    <w:right w:val="none" w:sz="0" w:space="0" w:color="auto"/>
                  </w:divBdr>
                  <w:divsChild>
                    <w:div w:id="1827428163">
                      <w:marLeft w:val="0"/>
                      <w:marRight w:val="0"/>
                      <w:marTop w:val="0"/>
                      <w:marBottom w:val="0"/>
                      <w:divBdr>
                        <w:top w:val="none" w:sz="0" w:space="0" w:color="auto"/>
                        <w:left w:val="none" w:sz="0" w:space="0" w:color="auto"/>
                        <w:bottom w:val="none" w:sz="0" w:space="0" w:color="auto"/>
                        <w:right w:val="none" w:sz="0" w:space="0" w:color="auto"/>
                      </w:divBdr>
                      <w:divsChild>
                        <w:div w:id="76754446">
                          <w:marLeft w:val="0"/>
                          <w:marRight w:val="0"/>
                          <w:marTop w:val="0"/>
                          <w:marBottom w:val="0"/>
                          <w:divBdr>
                            <w:top w:val="none" w:sz="0" w:space="0" w:color="auto"/>
                            <w:left w:val="none" w:sz="0" w:space="0" w:color="auto"/>
                            <w:bottom w:val="none" w:sz="0" w:space="0" w:color="auto"/>
                            <w:right w:val="none" w:sz="0" w:space="0" w:color="auto"/>
                          </w:divBdr>
                          <w:divsChild>
                            <w:div w:id="78468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1865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Bechmann Sandra</dc:creator>
  <cp:keywords/>
  <dc:description/>
  <cp:lastModifiedBy>Demir Sandra (Helios Ventilatoren)</cp:lastModifiedBy>
  <cp:revision>20</cp:revision>
  <dcterms:created xsi:type="dcterms:W3CDTF">2020-07-30T13:16:00Z</dcterms:created>
  <dcterms:modified xsi:type="dcterms:W3CDTF">2026-04-10T08:04:00Z</dcterms:modified>
</cp:coreProperties>
</file>